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B6" w:rsidRDefault="00903CB6" w:rsidP="00903CB6">
      <w:pPr>
        <w:pStyle w:val="Standard"/>
        <w:ind w:left="680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№2</w:t>
      </w:r>
    </w:p>
    <w:p w:rsidR="00903CB6" w:rsidRDefault="00903CB6" w:rsidP="00903CB6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bCs/>
          <w:sz w:val="20"/>
          <w:szCs w:val="20"/>
        </w:rPr>
        <w:t xml:space="preserve"> к </w:t>
      </w:r>
      <w:hyperlink r:id="rId9" w:anchor="sub_1000" w:history="1">
        <w:r w:rsidRPr="00903CB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Договору</w:t>
        </w:r>
      </w:hyperlink>
      <w:r w:rsidRPr="00903CB6">
        <w:rPr>
          <w:rFonts w:ascii="Times New Roman" w:hAnsi="Times New Roman"/>
          <w:sz w:val="20"/>
          <w:szCs w:val="20"/>
        </w:rPr>
        <w:t xml:space="preserve"> </w:t>
      </w:r>
      <w:r w:rsidR="006B17C1">
        <w:rPr>
          <w:rFonts w:ascii="Times New Roman" w:hAnsi="Times New Roman"/>
          <w:sz w:val="20"/>
          <w:szCs w:val="20"/>
        </w:rPr>
        <w:t>№ 04</w:t>
      </w:r>
      <w:r w:rsidR="00D31ADA">
        <w:rPr>
          <w:rFonts w:ascii="Times New Roman" w:hAnsi="Times New Roman"/>
          <w:sz w:val="20"/>
          <w:szCs w:val="20"/>
        </w:rPr>
        <w:t>/2023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50B70">
        <w:rPr>
          <w:rFonts w:ascii="Times New Roman" w:hAnsi="Times New Roman"/>
          <w:sz w:val="20"/>
          <w:szCs w:val="20"/>
        </w:rPr>
        <w:t>от</w:t>
      </w:r>
      <w:proofErr w:type="gramEnd"/>
      <w:r w:rsidR="00950B70">
        <w:rPr>
          <w:rFonts w:ascii="Times New Roman" w:hAnsi="Times New Roman"/>
          <w:sz w:val="20"/>
          <w:szCs w:val="20"/>
        </w:rPr>
        <w:t xml:space="preserve"> </w:t>
      </w:r>
      <w:r w:rsidR="00D31ADA">
        <w:rPr>
          <w:rFonts w:ascii="Times New Roman" w:hAnsi="Times New Roman"/>
          <w:sz w:val="20"/>
          <w:szCs w:val="20"/>
        </w:rPr>
        <w:t>____________</w:t>
      </w:r>
    </w:p>
    <w:p w:rsidR="00903CB6" w:rsidRDefault="00903CB6" w:rsidP="00903CB6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66AFD" w:rsidRDefault="00903CB6" w:rsidP="00903CB6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Перечень выполняемых работ (оказываемых услу</w:t>
      </w:r>
      <w:r w:rsidR="00966AFD">
        <w:rPr>
          <w:rFonts w:ascii="Times New Roman" w:hAnsi="Times New Roman"/>
          <w:b/>
          <w:bCs/>
          <w:sz w:val="20"/>
          <w:szCs w:val="20"/>
        </w:rPr>
        <w:t xml:space="preserve">г) по техническому обслуживанию, ремонту и </w:t>
      </w:r>
    </w:p>
    <w:p w:rsidR="00903CB6" w:rsidRDefault="00903CB6" w:rsidP="00903CB6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аварийно-диспетчерскому обеспечению ВДГО</w:t>
      </w:r>
      <w:r w:rsidR="00966AFD">
        <w:rPr>
          <w:rFonts w:ascii="Times New Roman" w:hAnsi="Times New Roman"/>
          <w:b/>
          <w:bCs/>
          <w:sz w:val="20"/>
          <w:szCs w:val="20"/>
        </w:rPr>
        <w:t>, входящего в общее имущество дома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1545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0065"/>
        <w:gridCol w:w="1274"/>
        <w:gridCol w:w="851"/>
        <w:gridCol w:w="1419"/>
        <w:gridCol w:w="1417"/>
      </w:tblGrid>
      <w:tr w:rsidR="009B1478" w:rsidTr="00DE31C8">
        <w:trPr>
          <w:cantSplit/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 </w:t>
            </w:r>
          </w:p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вида работ (услуг) по Договору</w:t>
            </w:r>
          </w:p>
          <w:p w:rsidR="009B1478" w:rsidRDefault="009B1478" w:rsidP="007C5699">
            <w:pPr>
              <w:pStyle w:val="Standard"/>
              <w:ind w:right="-24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газового 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Периодичность выполнения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Срок начала и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Цена за ед. обслуживания ВДГО</w:t>
            </w:r>
          </w:p>
          <w:p w:rsidR="009B1478" w:rsidRDefault="009B147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(без НДС), руб./год</w:t>
            </w:r>
          </w:p>
          <w:p w:rsidR="009B1478" w:rsidRDefault="009B1478">
            <w:pPr>
              <w:pStyle w:val="Standard"/>
              <w:ind w:right="3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B1478">
              <w:rPr>
                <w:rFonts w:ascii="Times New Roman" w:hAnsi="Times New Roman" w:cs="Times New Roman"/>
                <w:sz w:val="14"/>
                <w:szCs w:val="14"/>
              </w:rPr>
              <w:t>Сумма (с учетом НДС), руб.</w:t>
            </w:r>
          </w:p>
          <w:p w:rsidR="00104787" w:rsidRDefault="00104787">
            <w:pPr>
              <w:pStyle w:val="Standard"/>
              <w:ind w:right="3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1478" w:rsidTr="00DE31C8">
        <w:trPr>
          <w:trHeight w:val="2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 w:rsidP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B1478" w:rsidTr="00DE31C8">
        <w:trPr>
          <w:trHeight w:val="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99" w:rsidRDefault="007C5699" w:rsidP="007C5699">
            <w:pPr>
              <w:pStyle w:val="Standard"/>
              <w:spacing w:line="233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CB6">
              <w:rPr>
                <w:rFonts w:ascii="Times New Roman" w:hAnsi="Times New Roman"/>
                <w:b/>
                <w:sz w:val="22"/>
                <w:szCs w:val="22"/>
              </w:rPr>
              <w:t>Техническое обслуживание ВДГО</w:t>
            </w:r>
            <w:r w:rsidRPr="00903CB6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903CB6">
              <w:rPr>
                <w:rFonts w:ascii="Times New Roman" w:hAnsi="Times New Roman"/>
                <w:b/>
                <w:sz w:val="22"/>
                <w:szCs w:val="22"/>
              </w:rPr>
              <w:t xml:space="preserve">1.1. </w:t>
            </w:r>
            <w:r w:rsidRPr="009B1478">
              <w:rPr>
                <w:rFonts w:ascii="Times New Roman" w:hAnsi="Times New Roman"/>
                <w:i/>
                <w:sz w:val="22"/>
                <w:szCs w:val="22"/>
              </w:rPr>
              <w:t>Н</w:t>
            </w:r>
            <w:r w:rsidRPr="00903C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аружных газоп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роводов</w:t>
            </w:r>
            <w:r w:rsidRPr="00903C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: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выявление перемещений газопроводов за пределы опор, наличия вибрации, сплющивания, недопустимого прогиба газопровода, просадки и повреждения опор;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проверка состояния окраски и креплений газопроводов;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проверка герметичности соединений газопроводов (резьбовых, сварных, фланцевых), отключающих устройств и фасадных </w:t>
            </w:r>
            <w:proofErr w:type="spellStart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конденсатосборников</w:t>
            </w:r>
            <w:proofErr w:type="spellEnd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приборным методом или мыльной эмульсией и устранение выявленных неисправностей (без замены деталей);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выявление необходимости замены или ремонта наружных газопроводов, установленных на них отключающих устройств и фасадных </w:t>
            </w:r>
            <w:proofErr w:type="spellStart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конденсатосборников</w:t>
            </w:r>
            <w:proofErr w:type="spellEnd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 а такж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 опор и креплений газопроводов;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 д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ополнительно: при понижении температуре наружного воздуха ниже -10</w:t>
            </w:r>
            <w:proofErr w:type="gramStart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ºС</w:t>
            </w:r>
            <w:proofErr w:type="gramEnd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производится проверка наличия конденсата в фасадных </w:t>
            </w:r>
            <w:proofErr w:type="spellStart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конденсатосборниках</w:t>
            </w:r>
            <w:proofErr w:type="spellEnd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и его удаление  (по мере необходимости).</w:t>
            </w:r>
          </w:p>
          <w:p w:rsidR="007C5699" w:rsidRDefault="007C5699" w:rsidP="007C5699">
            <w:pPr>
              <w:pStyle w:val="a7"/>
              <w:spacing w:after="0" w:line="233" w:lineRule="auto"/>
              <w:ind w:left="34"/>
              <w:jc w:val="both"/>
              <w:rPr>
                <w:rFonts w:hint="eastAsia"/>
                <w:b/>
                <w:sz w:val="20"/>
              </w:rPr>
            </w:pPr>
            <w:r w:rsidRPr="00903CB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9B147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З</w:t>
            </w:r>
            <w:r w:rsidRPr="009B1478">
              <w:rPr>
                <w:i/>
                <w:sz w:val="20"/>
              </w:rPr>
              <w:t xml:space="preserve">апорной арматуры и фасадных </w:t>
            </w:r>
            <w:proofErr w:type="spellStart"/>
            <w:r w:rsidRPr="009B1478">
              <w:rPr>
                <w:i/>
                <w:sz w:val="20"/>
              </w:rPr>
              <w:t>конденсатосборников</w:t>
            </w:r>
            <w:proofErr w:type="spellEnd"/>
            <w:r w:rsidRPr="009B1478">
              <w:rPr>
                <w:i/>
                <w:sz w:val="20"/>
              </w:rPr>
              <w:t>, установленных на наружных газопроводах</w:t>
            </w:r>
            <w:r>
              <w:rPr>
                <w:b/>
                <w:sz w:val="20"/>
              </w:rPr>
              <w:t xml:space="preserve">: </w:t>
            </w:r>
            <w:proofErr w:type="gramEnd"/>
          </w:p>
          <w:p w:rsidR="007C5699" w:rsidRDefault="007C5699" w:rsidP="007C5699">
            <w:pPr>
              <w:pStyle w:val="a7"/>
              <w:spacing w:after="0" w:line="233" w:lineRule="auto"/>
              <w:ind w:left="34"/>
              <w:jc w:val="both"/>
              <w:rPr>
                <w:rFonts w:hint="eastAsia"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проверка работоспособности и смазка отключающих устройств, установленных на газопроводах;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проверка герметичности соединений газопроводов (резьбовых, сварных, фланцевых), отключающих устройств и фасадных </w:t>
            </w:r>
            <w:proofErr w:type="spellStart"/>
            <w:r>
              <w:rPr>
                <w:sz w:val="20"/>
              </w:rPr>
              <w:t>конденсатосборников</w:t>
            </w:r>
            <w:proofErr w:type="spellEnd"/>
            <w:r>
              <w:rPr>
                <w:sz w:val="20"/>
              </w:rPr>
              <w:t xml:space="preserve"> приборным методом или мыльной эмульсией и устранение выявленных неисправностей (без замены деталей);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выявление необходимости замены или ремонта отключающих устройств и фасадных </w:t>
            </w:r>
            <w:proofErr w:type="spellStart"/>
            <w:r>
              <w:rPr>
                <w:sz w:val="20"/>
              </w:rPr>
              <w:t>конденсатосборников</w:t>
            </w:r>
            <w:proofErr w:type="spellEnd"/>
            <w:r>
              <w:rPr>
                <w:sz w:val="20"/>
              </w:rPr>
              <w:t>.</w:t>
            </w:r>
          </w:p>
          <w:p w:rsidR="007C5699" w:rsidRDefault="007C5699" w:rsidP="007C5699">
            <w:pPr>
              <w:pStyle w:val="a7"/>
              <w:spacing w:after="0" w:line="233" w:lineRule="auto"/>
              <w:ind w:left="34"/>
              <w:jc w:val="both"/>
              <w:rPr>
                <w:rFonts w:hint="eastAsia"/>
                <w:b/>
                <w:sz w:val="20"/>
              </w:rPr>
            </w:pPr>
            <w:r w:rsidRPr="009B1478">
              <w:rPr>
                <w:b/>
                <w:sz w:val="20"/>
              </w:rPr>
              <w:t>1.3.</w:t>
            </w:r>
            <w:r>
              <w:rPr>
                <w:b/>
                <w:sz w:val="20"/>
              </w:rPr>
              <w:t xml:space="preserve"> </w:t>
            </w:r>
            <w:r w:rsidRPr="009B1478">
              <w:rPr>
                <w:i/>
                <w:sz w:val="20"/>
              </w:rPr>
              <w:t>Внутренних газопроводов и запорной арматуры: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tabs>
                <w:tab w:val="clear" w:pos="568"/>
              </w:tabs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  <w:u w:val="single"/>
              </w:rPr>
            </w:pPr>
            <w:r>
              <w:rPr>
                <w:sz w:val="20"/>
              </w:rPr>
              <w:t>визуальная проверка соответствия прокладки газопроводов с установленными на них отключающими устройствами нормативным требованиям (осмотр);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tabs>
                <w:tab w:val="clear" w:pos="568"/>
              </w:tabs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визуальная проверка наличия свободного доступа к газопроводам и установленным на них отключающим устройствам (осмотр);</w:t>
            </w:r>
          </w:p>
          <w:p w:rsidR="007C5699" w:rsidRDefault="007C5699" w:rsidP="007C5699">
            <w:pPr>
              <w:numPr>
                <w:ilvl w:val="0"/>
                <w:numId w:val="1"/>
              </w:numPr>
              <w:tabs>
                <w:tab w:val="clear" w:pos="568"/>
                <w:tab w:val="left" w:pos="709"/>
              </w:tabs>
              <w:suppressAutoHyphens w:val="0"/>
              <w:autoSpaceDN/>
              <w:spacing w:line="233" w:lineRule="auto"/>
              <w:ind w:left="34" w:firstLine="0"/>
              <w:rPr>
                <w:rFonts w:hint="eastAsia"/>
                <w:sz w:val="20"/>
              </w:rPr>
            </w:pPr>
            <w:r>
              <w:rPr>
                <w:sz w:val="20"/>
              </w:rPr>
              <w:t>визуальная проверка состояния окраски и креплений газопровода, наличия и целостности футляров в местах прокладки газопроводов через наружные и внутренние конструкции зданий;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tabs>
                <w:tab w:val="clear" w:pos="568"/>
              </w:tabs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проверка герметичности соединений газопроводов и арматуры приборным методом или мыльной эмульсией;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tabs>
                <w:tab w:val="clear" w:pos="568"/>
              </w:tabs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проверка работоспособности и смазка отключающих устройств, установленных на газопроводах;</w:t>
            </w:r>
          </w:p>
          <w:p w:rsidR="009B1478" w:rsidRDefault="007C5699" w:rsidP="007C5699">
            <w:pPr>
              <w:spacing w:line="233" w:lineRule="auto"/>
              <w:rPr>
                <w:rFonts w:hint="eastAsia"/>
              </w:rPr>
            </w:pPr>
            <w:r>
              <w:rPr>
                <w:sz w:val="20"/>
              </w:rPr>
              <w:t>выявление необходимости замены или ремонта газопроводов и установленных на них отключающих устройств.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 w:rsidP="00104787">
            <w:pPr>
              <w:pStyle w:val="Standard"/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ВДГО согласно Приложению №1 к Договору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478" w:rsidRPr="00104787" w:rsidRDefault="009B1478" w:rsidP="00903CB6">
            <w:pPr>
              <w:pStyle w:val="Standard"/>
              <w:rPr>
                <w:rFonts w:hint="eastAsia"/>
              </w:rPr>
            </w:pPr>
            <w:r w:rsidRPr="00104787">
              <w:rPr>
                <w:rFonts w:ascii="Times New Roman" w:hAnsi="Times New Roman"/>
                <w:sz w:val="20"/>
                <w:szCs w:val="20"/>
              </w:rPr>
              <w:t>Согласно Приложению №3 к Договору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Pr="00104787" w:rsidRDefault="009B1478" w:rsidP="00903CB6">
            <w:pPr>
              <w:pStyle w:val="Standard"/>
              <w:rPr>
                <w:rFonts w:hint="eastAsia"/>
              </w:rPr>
            </w:pPr>
            <w:r w:rsidRPr="00104787">
              <w:rPr>
                <w:rFonts w:ascii="Times New Roman" w:hAnsi="Times New Roman"/>
                <w:sz w:val="20"/>
                <w:szCs w:val="20"/>
              </w:rPr>
              <w:t>Согласно Приложению №4 к Договору</w:t>
            </w:r>
          </w:p>
        </w:tc>
      </w:tr>
      <w:tr w:rsidR="00DE31C8" w:rsidTr="00DE31C8">
        <w:trPr>
          <w:cantSplit/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N </w:t>
            </w:r>
          </w:p>
          <w:p w:rsidR="00DE31C8" w:rsidRDefault="00DE31C8" w:rsidP="00DE31C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1C8" w:rsidRDefault="00DE31C8" w:rsidP="00DE31C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вида работ (услуг) по Договору</w:t>
            </w:r>
          </w:p>
          <w:p w:rsidR="00DE31C8" w:rsidRDefault="00DE31C8" w:rsidP="00DE31C8">
            <w:pPr>
              <w:pStyle w:val="Standard"/>
              <w:ind w:right="-24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газового 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Периодичность выполнения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Срок начала и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Цена за ед. обслуживания ВДГО/ВКГО</w:t>
            </w:r>
          </w:p>
          <w:p w:rsidR="00DE31C8" w:rsidRDefault="00DE31C8" w:rsidP="00DE31C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(без НДС), руб./год</w:t>
            </w:r>
          </w:p>
          <w:p w:rsidR="00DE31C8" w:rsidRDefault="00DE31C8" w:rsidP="00DE31C8">
            <w:pPr>
              <w:pStyle w:val="Standard"/>
              <w:ind w:right="3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B1478">
              <w:rPr>
                <w:rFonts w:ascii="Times New Roman" w:hAnsi="Times New Roman" w:cs="Times New Roman"/>
                <w:sz w:val="14"/>
                <w:szCs w:val="14"/>
              </w:rPr>
              <w:t>Сумма (с учетом НДС), руб.</w:t>
            </w:r>
          </w:p>
        </w:tc>
      </w:tr>
      <w:tr w:rsidR="00DE31C8" w:rsidTr="00DE31C8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E31C8" w:rsidTr="00DE31C8">
        <w:trPr>
          <w:trHeight w:val="14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1C8" w:rsidRDefault="00DE31C8">
            <w:pPr>
              <w:jc w:val="both"/>
              <w:rPr>
                <w:rFonts w:hint="eastAsia"/>
              </w:rPr>
            </w:pPr>
            <w:r w:rsidRPr="009B1478">
              <w:rPr>
                <w:rFonts w:ascii="Times New Roman" w:hAnsi="Times New Roman"/>
                <w:b/>
                <w:sz w:val="22"/>
                <w:szCs w:val="22"/>
              </w:rPr>
              <w:t>Аварийно-диспетчерское обеспечение ВДГО</w:t>
            </w:r>
            <w:r>
              <w:rPr>
                <w:rStyle w:val="a6"/>
                <w:rFonts w:ascii="Times New Roman" w:hAnsi="Times New Roman"/>
                <w:sz w:val="22"/>
                <w:szCs w:val="22"/>
              </w:rPr>
              <w:footnoteReference w:id="2"/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E31C8" w:rsidRDefault="00DE31C8">
            <w:pPr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-выезд дежурной бригады АДС на любое сообщение об аварии на сетях газоснабжения, относящихся к общему имуществу дома, поступившее диспетчеру АДС (запах газа в помещениях, подъездах и подвалах дома, несанкционированное прекращение подачи газа, превышение давления в сетях газоснабжения, взрывы, пожары, отравления продуктами неполного сгорания газа, удушье газом);</w:t>
            </w:r>
          </w:p>
          <w:p w:rsidR="00DE31C8" w:rsidRDefault="00DE31C8">
            <w:pPr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- локализация аварий на сетях газоснабжения, относящихся к общему имуществу дома и ликвидация их последствий в соответствии с «Планом локализации и ликвидации аварий» и «Планом взаимодействия городских служб»;</w:t>
            </w:r>
          </w:p>
          <w:p w:rsidR="00DE31C8" w:rsidRDefault="00DE31C8">
            <w:pPr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- устранение утечек газа в резьбовых, сварных, фланцевых соединениях, и в запорной арматуре на сетях газоснабжения, относящихся к общему имуществу дома;</w:t>
            </w:r>
          </w:p>
          <w:p w:rsidR="00DE31C8" w:rsidRDefault="00DE31C8">
            <w:pPr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- устранение конденсатных закупорок в фасадных газопроводах.</w:t>
            </w:r>
          </w:p>
          <w:p w:rsidR="00DE31C8" w:rsidRDefault="00DE31C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104787">
            <w:pPr>
              <w:pStyle w:val="Standard"/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ВДГО согласно Приложению №1</w:t>
            </w:r>
            <w:r w:rsidR="001047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 Договору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Pr="00DE31C8" w:rsidRDefault="00104787" w:rsidP="00104787">
            <w:pPr>
              <w:pStyle w:val="Standard"/>
              <w:ind w:left="-117" w:righ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На основании заявки </w:t>
            </w:r>
            <w:r w:rsidR="00DE31C8" w:rsidRPr="00DE31C8">
              <w:rPr>
                <w:rFonts w:ascii="Times New Roman" w:hAnsi="Times New Roman"/>
                <w:sz w:val="19"/>
                <w:szCs w:val="19"/>
              </w:rPr>
              <w:t>Заказчика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104787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В соответствии с «Планом локализации и ликвидации аварий»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104787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Согласно Приложению </w:t>
            </w:r>
            <w:r w:rsidRPr="00104787">
              <w:rPr>
                <w:rFonts w:ascii="Times New Roman" w:hAnsi="Times New Roman"/>
                <w:sz w:val="20"/>
                <w:szCs w:val="20"/>
              </w:rPr>
              <w:t xml:space="preserve">№5 к </w:t>
            </w:r>
            <w:r>
              <w:rPr>
                <w:rFonts w:ascii="Times New Roman" w:hAnsi="Times New Roman"/>
                <w:sz w:val="20"/>
                <w:szCs w:val="20"/>
              </w:rPr>
              <w:t>Договору</w:t>
            </w:r>
          </w:p>
        </w:tc>
      </w:tr>
      <w:tr w:rsidR="00966AFD" w:rsidTr="00966AFD">
        <w:trPr>
          <w:trHeight w:val="8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Ремонт ВДГО</w:t>
            </w:r>
            <w:r w:rsidR="00F946E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F946E4" w:rsidRPr="00F946E4" w:rsidRDefault="00F946E4" w:rsidP="00F94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946E4">
              <w:rPr>
                <w:rFonts w:ascii="Times New Roman" w:hAnsi="Times New Roman"/>
                <w:sz w:val="20"/>
                <w:szCs w:val="20"/>
              </w:rPr>
              <w:t>перечень и объем работ, необходимый для оперативного устранения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6E4">
              <w:rPr>
                <w:rFonts w:ascii="Times New Roman" w:hAnsi="Times New Roman"/>
                <w:sz w:val="20"/>
                <w:szCs w:val="20"/>
              </w:rPr>
              <w:t>неисправностей, выявленных в процессе технического обслуживания и аварийно-диспетчерского обеспечения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 w:rsidP="00104787">
            <w:pPr>
              <w:pStyle w:val="Standard"/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ВДГО согласно Приложению №1 к Договору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 w:rsidP="00104787">
            <w:pPr>
              <w:pStyle w:val="Standard"/>
              <w:ind w:left="-117" w:righ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На основании заявки </w:t>
            </w:r>
            <w:r w:rsidRPr="00DE31C8">
              <w:rPr>
                <w:rFonts w:ascii="Times New Roman" w:hAnsi="Times New Roman"/>
                <w:sz w:val="19"/>
                <w:szCs w:val="19"/>
              </w:rPr>
              <w:t>Заказчика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 w:rsidP="0010478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На основании заявки </w:t>
            </w:r>
            <w:r w:rsidRPr="00DE31C8">
              <w:rPr>
                <w:rFonts w:ascii="Times New Roman" w:hAnsi="Times New Roman"/>
                <w:sz w:val="19"/>
                <w:szCs w:val="19"/>
              </w:rPr>
              <w:t>Заказчика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 w:rsidP="0010478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договорным ценам Исполнителя</w:t>
            </w:r>
          </w:p>
        </w:tc>
      </w:tr>
    </w:tbl>
    <w:p w:rsidR="00903CB6" w:rsidRDefault="00903CB6" w:rsidP="00903CB6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903CB6" w:rsidRDefault="00903CB6" w:rsidP="00DE31C8">
      <w:pPr>
        <w:pStyle w:val="Standard"/>
        <w:ind w:left="56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Подписи Сторон:</w:t>
      </w:r>
    </w:p>
    <w:p w:rsidR="00DE31C8" w:rsidRDefault="00DE31C8" w:rsidP="00DE31C8">
      <w:pPr>
        <w:pStyle w:val="Standard"/>
        <w:ind w:left="567"/>
        <w:rPr>
          <w:rFonts w:ascii="Times New Roman" w:hAnsi="Times New Roman"/>
          <w:b/>
          <w:bCs/>
          <w:sz w:val="20"/>
          <w:szCs w:val="20"/>
        </w:rPr>
      </w:pPr>
    </w:p>
    <w:p w:rsidR="00903CB6" w:rsidRDefault="00903CB6" w:rsidP="00DE31C8">
      <w:pPr>
        <w:pStyle w:val="Standard"/>
        <w:ind w:left="567"/>
        <w:rPr>
          <w:rFonts w:ascii="Times New Roman" w:hAnsi="Times New Roman"/>
          <w:b/>
          <w:bCs/>
          <w:sz w:val="20"/>
          <w:szCs w:val="20"/>
        </w:rPr>
      </w:pPr>
    </w:p>
    <w:p w:rsidR="00950B70" w:rsidRPr="00950B70" w:rsidRDefault="00950B70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>«ЗАКАЗЧИК»</w:t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>«ИСПОЛНИТЕЛЬ»</w:t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</w:p>
    <w:p w:rsidR="00950B70" w:rsidRPr="00950B70" w:rsidRDefault="006B17C1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директора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1A234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904CD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</w:t>
      </w:r>
      <w:r w:rsidR="001A234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>Генеральный директор</w:t>
      </w:r>
    </w:p>
    <w:p w:rsidR="00950B70" w:rsidRPr="00950B70" w:rsidRDefault="006B17C1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МУП «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Шлит</w:t>
      </w:r>
      <w:proofErr w:type="spellEnd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»</w:t>
      </w:r>
      <w:r w:rsidR="00904CD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1A234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904CD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>АО «Няндомамежрайгаз»</w:t>
      </w:r>
    </w:p>
    <w:p w:rsidR="00950B70" w:rsidRPr="00950B70" w:rsidRDefault="00950B70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   </w:t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04CD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 </w:t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</w:t>
      </w:r>
    </w:p>
    <w:p w:rsidR="00903CB6" w:rsidRDefault="00903CB6" w:rsidP="00950B70">
      <w:pPr>
        <w:ind w:left="567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03CB6" w:rsidSect="00DE31C8">
      <w:pgSz w:w="16838" w:h="11906" w:orient="landscape"/>
      <w:pgMar w:top="1276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C8" w:rsidRDefault="00DE31C8" w:rsidP="00903CB6">
      <w:pPr>
        <w:rPr>
          <w:rFonts w:hint="eastAsia"/>
        </w:rPr>
      </w:pPr>
      <w:r>
        <w:separator/>
      </w:r>
    </w:p>
  </w:endnote>
  <w:endnote w:type="continuationSeparator" w:id="0">
    <w:p w:rsidR="00DE31C8" w:rsidRDefault="00DE31C8" w:rsidP="00903C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C8" w:rsidRDefault="00DE31C8" w:rsidP="00903CB6">
      <w:pPr>
        <w:rPr>
          <w:rFonts w:hint="eastAsia"/>
        </w:rPr>
      </w:pPr>
      <w:r>
        <w:separator/>
      </w:r>
    </w:p>
  </w:footnote>
  <w:footnote w:type="continuationSeparator" w:id="0">
    <w:p w:rsidR="00DE31C8" w:rsidRDefault="00DE31C8" w:rsidP="00903CB6">
      <w:pPr>
        <w:rPr>
          <w:rFonts w:hint="eastAsia"/>
        </w:rPr>
      </w:pPr>
      <w:r>
        <w:continuationSeparator/>
      </w:r>
    </w:p>
  </w:footnote>
  <w:footnote w:id="1">
    <w:p w:rsidR="00DE31C8" w:rsidRDefault="00DE31C8" w:rsidP="007C5699">
      <w:pPr>
        <w:pStyle w:val="a4"/>
        <w:jc w:val="both"/>
        <w:rPr>
          <w:rFonts w:hint="eastAsia"/>
        </w:rPr>
      </w:pPr>
      <w:r w:rsidRPr="00903CB6">
        <w:rPr>
          <w:rStyle w:val="a6"/>
          <w:rFonts w:hint="eastAsia"/>
          <w:sz w:val="16"/>
          <w:szCs w:val="16"/>
        </w:rPr>
        <w:footnoteRef/>
      </w:r>
      <w:r w:rsidRPr="00903CB6">
        <w:rPr>
          <w:rFonts w:hint="eastAsia"/>
          <w:sz w:val="16"/>
          <w:szCs w:val="16"/>
        </w:rPr>
        <w:t xml:space="preserve"> </w:t>
      </w:r>
      <w:r w:rsidRPr="00DE31C8">
        <w:rPr>
          <w:sz w:val="16"/>
          <w:szCs w:val="16"/>
        </w:rPr>
        <w:t xml:space="preserve">Согласно Правилам пользования газом </w:t>
      </w:r>
      <w:r w:rsidRPr="00903CB6">
        <w:rPr>
          <w:sz w:val="16"/>
          <w:szCs w:val="16"/>
        </w:rPr>
        <w:t>наружные газопроводы, входящие в состав внутридомового газового оборудования должны подвергаться периодическим обходам (не реже 1 раза в год), текущим и капитальным ремонтам. Запорная арматура, установленная на наружных газопроводах должна подвергаться техническому обслуживанию и ремонту (не реже 1 раза в год).  Техническое обслуживание внутренних газопроводов и запорной арматуры, входящих в состав внутридомового газового оборудования должно проводиться не реже одного раза в год.</w:t>
      </w:r>
      <w:r>
        <w:rPr>
          <w:sz w:val="16"/>
          <w:szCs w:val="16"/>
        </w:rPr>
        <w:t xml:space="preserve"> </w:t>
      </w:r>
      <w:r w:rsidRPr="00903CB6">
        <w:rPr>
          <w:sz w:val="16"/>
          <w:szCs w:val="16"/>
        </w:rPr>
        <w:t>По истечении установленного нормативными документами срока эксплуатации наружных и внутренних газопроводов должна проводиться диагностика их технического состояния.</w:t>
      </w:r>
    </w:p>
  </w:footnote>
  <w:footnote w:id="2">
    <w:p w:rsidR="00DE31C8" w:rsidRDefault="00DE31C8" w:rsidP="00903CB6">
      <w:pPr>
        <w:pStyle w:val="a4"/>
        <w:jc w:val="both"/>
        <w:rPr>
          <w:rFonts w:hint="eastAsia"/>
        </w:rPr>
      </w:pPr>
      <w:r>
        <w:rPr>
          <w:rStyle w:val="a6"/>
          <w:rFonts w:hint="eastAsia"/>
        </w:rPr>
        <w:footnoteRef/>
      </w:r>
      <w:r>
        <w:t xml:space="preserve"> </w:t>
      </w:r>
      <w:r>
        <w:rPr>
          <w:sz w:val="16"/>
          <w:szCs w:val="16"/>
        </w:rPr>
        <w:t>Аварийно-диспетчерское обеспечение ВДГО осуществляется аварийно-диспетчерской службой АО «Няндомамежрайгаз» (далее по тексту АДС), созданной для обеспечения постоянной (круглосуточной) возможности локализации аварий на сетях газоснабжения, относящихся к общему имуществу дома и ликвидации их последствий. Режим работы АДС – круглосуточно. Состав дежурной бригады: старший мастер, диспетчер, слесарь, водитель-слесарь.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1507"/>
    <w:multiLevelType w:val="hybridMultilevel"/>
    <w:tmpl w:val="BB4A8FBA"/>
    <w:lvl w:ilvl="0" w:tplc="843EDCBE">
      <w:start w:val="65535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14346B5E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2"/>
    <w:rsid w:val="00104787"/>
    <w:rsid w:val="001576EF"/>
    <w:rsid w:val="001A234A"/>
    <w:rsid w:val="001B0E6C"/>
    <w:rsid w:val="006B17C1"/>
    <w:rsid w:val="007C5699"/>
    <w:rsid w:val="00903CB6"/>
    <w:rsid w:val="00904CDC"/>
    <w:rsid w:val="0094061D"/>
    <w:rsid w:val="00950B70"/>
    <w:rsid w:val="00966AFD"/>
    <w:rsid w:val="009B1478"/>
    <w:rsid w:val="00B31882"/>
    <w:rsid w:val="00C2283D"/>
    <w:rsid w:val="00D31ADA"/>
    <w:rsid w:val="00D63D9C"/>
    <w:rsid w:val="00DE31C8"/>
    <w:rsid w:val="00F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CB6"/>
    <w:rPr>
      <w:color w:val="0000FF"/>
      <w:u w:val="single" w:color="000000"/>
    </w:rPr>
  </w:style>
  <w:style w:type="paragraph" w:styleId="a4">
    <w:name w:val="footnote text"/>
    <w:basedOn w:val="a"/>
    <w:link w:val="a5"/>
    <w:semiHidden/>
    <w:unhideWhenUsed/>
    <w:rsid w:val="00903CB6"/>
    <w:rPr>
      <w:sz w:val="20"/>
      <w:szCs w:val="18"/>
    </w:rPr>
  </w:style>
  <w:style w:type="character" w:customStyle="1" w:styleId="a5">
    <w:name w:val="Текст сноски Знак"/>
    <w:basedOn w:val="a0"/>
    <w:link w:val="a4"/>
    <w:semiHidden/>
    <w:rsid w:val="00903C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903CB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basedOn w:val="a0"/>
    <w:semiHidden/>
    <w:unhideWhenUsed/>
    <w:rsid w:val="00903CB6"/>
    <w:rPr>
      <w:position w:val="0"/>
      <w:vertAlign w:val="superscript"/>
    </w:rPr>
  </w:style>
  <w:style w:type="paragraph" w:styleId="a7">
    <w:name w:val="Body Text"/>
    <w:basedOn w:val="a"/>
    <w:link w:val="a8"/>
    <w:uiPriority w:val="99"/>
    <w:unhideWhenUsed/>
    <w:rsid w:val="00903CB6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903CB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7C569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C569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C5699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C5699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CB6"/>
    <w:rPr>
      <w:color w:val="0000FF"/>
      <w:u w:val="single" w:color="000000"/>
    </w:rPr>
  </w:style>
  <w:style w:type="paragraph" w:styleId="a4">
    <w:name w:val="footnote text"/>
    <w:basedOn w:val="a"/>
    <w:link w:val="a5"/>
    <w:semiHidden/>
    <w:unhideWhenUsed/>
    <w:rsid w:val="00903CB6"/>
    <w:rPr>
      <w:sz w:val="20"/>
      <w:szCs w:val="18"/>
    </w:rPr>
  </w:style>
  <w:style w:type="character" w:customStyle="1" w:styleId="a5">
    <w:name w:val="Текст сноски Знак"/>
    <w:basedOn w:val="a0"/>
    <w:link w:val="a4"/>
    <w:semiHidden/>
    <w:rsid w:val="00903C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903CB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basedOn w:val="a0"/>
    <w:semiHidden/>
    <w:unhideWhenUsed/>
    <w:rsid w:val="00903CB6"/>
    <w:rPr>
      <w:position w:val="0"/>
      <w:vertAlign w:val="superscript"/>
    </w:rPr>
  </w:style>
  <w:style w:type="paragraph" w:styleId="a7">
    <w:name w:val="Body Text"/>
    <w:basedOn w:val="a"/>
    <w:link w:val="a8"/>
    <w:uiPriority w:val="99"/>
    <w:unhideWhenUsed/>
    <w:rsid w:val="00903CB6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903CB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7C569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C569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C5699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C5699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Z:\&#1041;&#1091;&#1093;&#1075;&#1072;&#1083;&#1090;&#1077;&#1088;&#1080;&#1103;\&#1053;&#1054;&#1042;&#1067;&#1045;%20&#1044;&#1054;&#1043;&#1054;&#1042;&#1054;&#1056;&#1067;%20&#1053;&#1040;%20&#1058;&#1054;\&#1044;&#1086;&#1075;&#1086;&#1074;&#1086;&#1088;&#1099;%20&#1089;%20&#1087;&#1088;&#1080;&#1083;&#1086;&#1078;&#1077;&#1085;&#1080;&#1103;&#1084;&#1080;\&#1053;&#1077;&#1087;&#1086;&#1089;&#1088;&#1077;&#1076;&#1089;&#1090;&#1074;&#1077;&#1085;&#1085;&#1086;&#1077;%20&#1091;&#1087;&#1088;&#1072;&#1074;&#1083;&#1077;&#1085;&#1080;&#1077;%20&#1050;&#1072;&#1088;&#1075;&#1086;&#1087;&#1086;&#1083;&#1100;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47F2-2246-4D58-AC9B-8E7AC5AB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</dc:creator>
  <cp:keywords/>
  <dc:description/>
  <cp:lastModifiedBy>client07 М.Н. Ефименко</cp:lastModifiedBy>
  <cp:revision>13</cp:revision>
  <dcterms:created xsi:type="dcterms:W3CDTF">2023-11-14T09:57:00Z</dcterms:created>
  <dcterms:modified xsi:type="dcterms:W3CDTF">2024-01-10T12:25:00Z</dcterms:modified>
</cp:coreProperties>
</file>